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EA8" w:rsidRPr="00A05F82" w:rsidRDefault="002C0AB1" w:rsidP="004A69B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Краткое описание инвестиционной программы</w:t>
      </w:r>
      <w:r w:rsidR="004A69BE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13CA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B5DEC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ПАО </w:t>
      </w:r>
      <w:r w:rsidR="00F25488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B5DEC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Самараэнерго</w:t>
      </w:r>
      <w:r w:rsidR="00F25488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156B0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7B5DEC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 </w:t>
      </w:r>
      <w:r w:rsidR="00E156B0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7B5DEC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004F9" w:rsidRPr="001004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B5DEC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1004F9" w:rsidRPr="001004F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B5DEC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56B0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7B5DEC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156B0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7A47" w:rsidRPr="00A05F82" w:rsidRDefault="00837A47" w:rsidP="004A69B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69BE" w:rsidRPr="00A05F82" w:rsidRDefault="004A69BE" w:rsidP="004A69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Общие сведения:</w:t>
      </w: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251"/>
      </w:tblGrid>
      <w:tr w:rsidR="0021608D" w:rsidRPr="00A05F82" w:rsidTr="00AF36C3">
        <w:tc>
          <w:tcPr>
            <w:tcW w:w="4672" w:type="dxa"/>
          </w:tcPr>
          <w:p w:rsidR="004A69BE" w:rsidRPr="00A05F82" w:rsidRDefault="004A69BE" w:rsidP="004A69B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наименование проекта ИПР</w:t>
            </w:r>
          </w:p>
        </w:tc>
        <w:tc>
          <w:tcPr>
            <w:tcW w:w="5251" w:type="dxa"/>
          </w:tcPr>
          <w:p w:rsidR="004A69BE" w:rsidRPr="00A05F82" w:rsidRDefault="007B5DEC" w:rsidP="001004F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ИПР ПАО </w:t>
            </w:r>
            <w:r w:rsidR="009413CA"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«Самараэнерго»</w:t>
            </w: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период 202</w:t>
            </w:r>
            <w:r w:rsidR="001004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="001004F9" w:rsidRPr="001004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гг.</w:t>
            </w:r>
          </w:p>
        </w:tc>
      </w:tr>
      <w:tr w:rsidR="0021608D" w:rsidRPr="00A05F82" w:rsidTr="00AF36C3">
        <w:tc>
          <w:tcPr>
            <w:tcW w:w="4672" w:type="dxa"/>
          </w:tcPr>
          <w:p w:rsidR="004A69BE" w:rsidRPr="00A05F82" w:rsidRDefault="004A69BE" w:rsidP="007B5DE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зона деятельности  организации</w:t>
            </w:r>
          </w:p>
        </w:tc>
        <w:tc>
          <w:tcPr>
            <w:tcW w:w="5251" w:type="dxa"/>
          </w:tcPr>
          <w:p w:rsidR="004A69BE" w:rsidRPr="00B301E0" w:rsidRDefault="00EE38F2" w:rsidP="009D05E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Границы зоны деятельности гарантирующего поставщика ПАО «Самараэнерго»,</w:t>
            </w:r>
            <w:r w:rsidRPr="00B301E0">
              <w:rPr>
                <w:rStyle w:val="Subst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 xml:space="preserve"> в соответствии с Приказом Управления по государственному регулированию и контролю в электроэнергетике Самарской области от 24.05.2010 № 18 «О согласовании границ зоны деятельности гарантирующего поставщика ПАО «Самараэнерго», установлены в пределах административных границ Самарской области, за исключением территорий, соответствующих зонам деятельности гарантирующих поставщиков ЗАО «</w:t>
            </w:r>
            <w:proofErr w:type="spellStart"/>
            <w:r w:rsidRPr="00B301E0">
              <w:rPr>
                <w:rStyle w:val="Subst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Самарагорэнергосбыт</w:t>
            </w:r>
            <w:proofErr w:type="spellEnd"/>
            <w:r w:rsidRPr="00B301E0">
              <w:rPr>
                <w:rStyle w:val="Subst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 xml:space="preserve">», ОАО «Тольяттинская </w:t>
            </w:r>
            <w:proofErr w:type="spellStart"/>
            <w:r w:rsidRPr="00B301E0">
              <w:rPr>
                <w:rStyle w:val="Subst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энергосбытовая</w:t>
            </w:r>
            <w:proofErr w:type="spellEnd"/>
            <w:r w:rsidRPr="00B301E0">
              <w:rPr>
                <w:rStyle w:val="Subst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 xml:space="preserve"> компания», ООО «</w:t>
            </w:r>
            <w:proofErr w:type="spellStart"/>
            <w:r w:rsidRPr="00B301E0">
              <w:rPr>
                <w:rStyle w:val="Subst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ТольяттиЭнергоСбыт</w:t>
            </w:r>
            <w:proofErr w:type="spellEnd"/>
            <w:r w:rsidRPr="00B301E0">
              <w:rPr>
                <w:rStyle w:val="Subst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</w:rPr>
              <w:t>»</w:t>
            </w:r>
            <w:r w:rsidRPr="00B301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(10 городов, 27 районов).</w:t>
            </w:r>
            <w:r w:rsidR="00E4396A" w:rsidRPr="00B301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1608D" w:rsidRPr="00A05F82" w:rsidTr="00AF36C3">
        <w:tc>
          <w:tcPr>
            <w:tcW w:w="4672" w:type="dxa"/>
          </w:tcPr>
          <w:p w:rsidR="004A69BE" w:rsidRPr="00A05F82" w:rsidRDefault="004A69BE" w:rsidP="007B5DE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сведения о потребителях</w:t>
            </w:r>
          </w:p>
        </w:tc>
        <w:tc>
          <w:tcPr>
            <w:tcW w:w="5251" w:type="dxa"/>
          </w:tcPr>
          <w:p w:rsidR="004A69BE" w:rsidRPr="00B301E0" w:rsidRDefault="007B5DEC" w:rsidP="00446C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юридических лиц (организации и предприятия) – </w:t>
            </w:r>
            <w:r w:rsidR="00446C03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24 984</w:t>
            </w: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физических лиц (население) – </w:t>
            </w:r>
            <w:r w:rsidR="00446C03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1 021 996</w:t>
            </w:r>
            <w:r w:rsidR="00EE38F2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21608D" w:rsidRPr="00A05F82" w:rsidTr="00AF36C3">
        <w:tc>
          <w:tcPr>
            <w:tcW w:w="4672" w:type="dxa"/>
          </w:tcPr>
          <w:p w:rsidR="004A69BE" w:rsidRPr="00A05F82" w:rsidRDefault="004A69BE" w:rsidP="004A69B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многоквартирных домов или частных домовладений с указанием количества населения</w:t>
            </w:r>
          </w:p>
        </w:tc>
        <w:tc>
          <w:tcPr>
            <w:tcW w:w="5251" w:type="dxa"/>
          </w:tcPr>
          <w:p w:rsidR="002820A2" w:rsidRPr="00B301E0" w:rsidRDefault="002820A2" w:rsidP="002820A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7A50C0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="001818C9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1818C9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7A50C0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="001818C9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многоквартирных домов</w:t>
            </w: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;</w:t>
            </w:r>
          </w:p>
          <w:p w:rsidR="00673CB9" w:rsidRPr="00B301E0" w:rsidRDefault="002820A2" w:rsidP="00DD504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D504E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328</w:t>
            </w:r>
            <w:r w:rsidR="001818C9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D504E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758</w:t>
            </w:r>
            <w:r w:rsidR="001818C9"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частных домовладений</w:t>
            </w: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</w:tr>
      <w:tr w:rsidR="0021608D" w:rsidRPr="00A05F82" w:rsidTr="00AF36C3">
        <w:tc>
          <w:tcPr>
            <w:tcW w:w="4672" w:type="dxa"/>
          </w:tcPr>
          <w:p w:rsidR="004A69BE" w:rsidRPr="00A05F82" w:rsidRDefault="004A69BE" w:rsidP="004A69B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социально-значимых объектов (д/сады, школы, больницы и т.п.)</w:t>
            </w:r>
          </w:p>
        </w:tc>
        <w:tc>
          <w:tcPr>
            <w:tcW w:w="5251" w:type="dxa"/>
          </w:tcPr>
          <w:p w:rsidR="004A69BE" w:rsidRPr="00B301E0" w:rsidRDefault="0004496D" w:rsidP="0004496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01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730 социально-значимых объектов</w:t>
            </w:r>
          </w:p>
        </w:tc>
      </w:tr>
      <w:tr w:rsidR="0021608D" w:rsidRPr="00A05F82" w:rsidTr="00AF36C3">
        <w:tc>
          <w:tcPr>
            <w:tcW w:w="4672" w:type="dxa"/>
          </w:tcPr>
          <w:p w:rsidR="004A69BE" w:rsidRPr="00A05F82" w:rsidRDefault="004A69BE" w:rsidP="004A69B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и наименование объектов регионального или местного значения, в том числе социально-экономических инвестиционных проектов или реализуемых в сфере строительства жилья</w:t>
            </w:r>
          </w:p>
        </w:tc>
        <w:tc>
          <w:tcPr>
            <w:tcW w:w="5251" w:type="dxa"/>
          </w:tcPr>
          <w:p w:rsidR="0003003F" w:rsidRPr="00A05F82" w:rsidRDefault="0065550D" w:rsidP="0003003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приоритетным направлением ИПР ПАО «Самараэнерго» на период 20</w:t>
            </w:r>
            <w:r w:rsidR="0003003F"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004F9" w:rsidRPr="001004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-202</w:t>
            </w:r>
            <w:r w:rsidR="001004F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F25488"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</w:t>
            </w: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 является реализация проектов по</w:t>
            </w:r>
            <w:r w:rsidR="0003003F"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C0A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2C0AB1" w:rsidRPr="002C0A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остройк</w:t>
            </w:r>
            <w:r w:rsidR="002C0A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="002C0AB1" w:rsidRPr="002C0A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интеллектуальной системы учета ПАО «Самараэнерго» бытовых потребителей многоквартирных домов</w:t>
            </w:r>
            <w:r w:rsidR="002C0A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3003F"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территории Самарской области, а также </w:t>
            </w:r>
            <w:r w:rsidR="0003003F"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проектов в части развития информационных технологий</w:t>
            </w:r>
          </w:p>
          <w:p w:rsidR="00DB0945" w:rsidRPr="00A05F82" w:rsidRDefault="00DB0945" w:rsidP="0004496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1608D" w:rsidRPr="00A05F82" w:rsidRDefault="0021608D" w:rsidP="0004496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A69BE" w:rsidRPr="00A05F82" w:rsidRDefault="004A69BE" w:rsidP="004A69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характеристика электросетевого хозяйства, находящегося в эксплуатации организации:</w:t>
      </w:r>
    </w:p>
    <w:p w:rsidR="00B34F9C" w:rsidRPr="00A05F82" w:rsidRDefault="00B34F9C" w:rsidP="00B34F9C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4F9C" w:rsidRPr="00A05F82" w:rsidRDefault="00B34F9C" w:rsidP="00AF7AF0">
      <w:pPr>
        <w:pStyle w:val="a3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ПАО «Самараэнерго» </w:t>
      </w:r>
      <w:r w:rsidR="00F25488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крупнейшая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энергосбытовая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компания Среднего Поволжья, имеет статус гарантирующего поставщика, обеспечивает </w:t>
      </w:r>
      <w:r w:rsidRPr="00B301E0">
        <w:rPr>
          <w:rFonts w:ascii="Times New Roman" w:hAnsi="Times New Roman" w:cs="Times New Roman"/>
          <w:color w:val="000000" w:themeColor="text1"/>
          <w:sz w:val="28"/>
          <w:szCs w:val="28"/>
        </w:rPr>
        <w:t>поставками 65% общего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электропотребления Самарской области, при этом</w:t>
      </w:r>
      <w:r w:rsidR="0065550D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5F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 имеет на балансе объектов электросетевого хозяйства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675"/>
      </w:tblGrid>
      <w:tr w:rsidR="0021608D" w:rsidRPr="00A05F82" w:rsidTr="001004F9">
        <w:trPr>
          <w:trHeight w:val="835"/>
        </w:trPr>
        <w:tc>
          <w:tcPr>
            <w:tcW w:w="5670" w:type="dxa"/>
          </w:tcPr>
          <w:p w:rsidR="004A69BE" w:rsidRPr="00A05F82" w:rsidRDefault="006366CF" w:rsidP="004A69B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количество подстанций с указанием диапазона уровней напряжения</w:t>
            </w:r>
          </w:p>
        </w:tc>
        <w:tc>
          <w:tcPr>
            <w:tcW w:w="3675" w:type="dxa"/>
          </w:tcPr>
          <w:p w:rsidR="006366CF" w:rsidRPr="00A05F82" w:rsidRDefault="00B34F9C" w:rsidP="001203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нд</w:t>
            </w:r>
            <w:proofErr w:type="spellEnd"/>
          </w:p>
        </w:tc>
      </w:tr>
      <w:tr w:rsidR="0021608D" w:rsidRPr="00A05F82" w:rsidTr="001203BD">
        <w:trPr>
          <w:trHeight w:val="983"/>
        </w:trPr>
        <w:tc>
          <w:tcPr>
            <w:tcW w:w="5670" w:type="dxa"/>
          </w:tcPr>
          <w:p w:rsidR="004A69BE" w:rsidRPr="00A05F82" w:rsidRDefault="006366CF" w:rsidP="004A69B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протяженность кабельных и воздушных линий с указанием диапазона уровней напряжения</w:t>
            </w:r>
          </w:p>
        </w:tc>
        <w:tc>
          <w:tcPr>
            <w:tcW w:w="3675" w:type="dxa"/>
          </w:tcPr>
          <w:p w:rsidR="00BD4119" w:rsidRPr="00A05F82" w:rsidRDefault="00B34F9C" w:rsidP="001203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нд</w:t>
            </w:r>
            <w:proofErr w:type="spellEnd"/>
          </w:p>
        </w:tc>
      </w:tr>
      <w:tr w:rsidR="0021608D" w:rsidRPr="00A05F82" w:rsidTr="001203BD">
        <w:trPr>
          <w:trHeight w:val="429"/>
        </w:trPr>
        <w:tc>
          <w:tcPr>
            <w:tcW w:w="5670" w:type="dxa"/>
            <w:vAlign w:val="center"/>
          </w:tcPr>
          <w:p w:rsidR="004A69BE" w:rsidRPr="00A05F82" w:rsidRDefault="006366CF" w:rsidP="00055C7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объем трансформаторной мощности</w:t>
            </w:r>
          </w:p>
        </w:tc>
        <w:tc>
          <w:tcPr>
            <w:tcW w:w="3675" w:type="dxa"/>
          </w:tcPr>
          <w:p w:rsidR="00BD4119" w:rsidRPr="00A05F82" w:rsidRDefault="00B34F9C" w:rsidP="001203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нд</w:t>
            </w:r>
            <w:proofErr w:type="spellEnd"/>
          </w:p>
        </w:tc>
      </w:tr>
      <w:tr w:rsidR="004A69BE" w:rsidRPr="00A05F82" w:rsidTr="001203BD">
        <w:tc>
          <w:tcPr>
            <w:tcW w:w="5670" w:type="dxa"/>
          </w:tcPr>
          <w:p w:rsidR="004A69BE" w:rsidRPr="00A05F82" w:rsidRDefault="006366CF" w:rsidP="004A69B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уровень морального и физического износа объектов электросетевого хозяйства</w:t>
            </w:r>
          </w:p>
        </w:tc>
        <w:tc>
          <w:tcPr>
            <w:tcW w:w="3675" w:type="dxa"/>
          </w:tcPr>
          <w:p w:rsidR="00BD4119" w:rsidRPr="00A05F82" w:rsidRDefault="00B34F9C" w:rsidP="001203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05F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нд</w:t>
            </w:r>
            <w:proofErr w:type="spellEnd"/>
          </w:p>
        </w:tc>
      </w:tr>
    </w:tbl>
    <w:p w:rsidR="00DB0945" w:rsidRPr="00A05F82" w:rsidRDefault="00DB0945" w:rsidP="00DB0945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608D" w:rsidRPr="00A05F82" w:rsidRDefault="0021608D" w:rsidP="00DB0945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708B" w:rsidRPr="00A05F82" w:rsidRDefault="00BD4119" w:rsidP="00CD70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Цели и задачи реализации ИПР</w:t>
      </w:r>
    </w:p>
    <w:p w:rsidR="00D24B5B" w:rsidRPr="00A05F82" w:rsidRDefault="00D24B5B" w:rsidP="00D24B5B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Инвестиционная программа предусматривает проекты по техническому перевооружению и реконструкции существующих объектов основных средств - зданий и сооружений, </w:t>
      </w:r>
      <w:r w:rsid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созданию и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модернизации автоматизированных информационных систем, монтажу систем безопасности, приобретение компьютерной техники, а также проекты по </w:t>
      </w:r>
      <w:r w:rsidR="000915FE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достройке интеллектуальной системы учета бытовых потребителей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многоквартирных жилых дом</w:t>
      </w:r>
      <w:r w:rsidR="000915FE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Самарской области, являющиеся приоритетными по направлению повышения качества оказываемых услуг в сфере электроэнергетики.</w:t>
      </w:r>
    </w:p>
    <w:p w:rsidR="00BD4119" w:rsidRPr="00A05F82" w:rsidRDefault="00CD708B" w:rsidP="0065550D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Ожидаемый технико-экономический эффект от реализации ИПР:</w:t>
      </w:r>
    </w:p>
    <w:p w:rsidR="00854E04" w:rsidRPr="00A05F82" w:rsidRDefault="00854E04" w:rsidP="00854E04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Внедрение интеллектуальных систем учета электрической энергии бытовых потребителей –</w:t>
      </w:r>
      <w:r w:rsidRPr="00A05F82">
        <w:rPr>
          <w:color w:val="000000" w:themeColor="text1"/>
        </w:rPr>
        <w:t xml:space="preserve">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обязанность гарантирующего поставщика, возникающая в соответствии с требованиями Федерального закона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Федерации».</w:t>
      </w:r>
    </w:p>
    <w:p w:rsidR="00854E04" w:rsidRPr="00A05F82" w:rsidRDefault="00854E04" w:rsidP="00854E04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 конца 202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планируется дополнительно ввести в эксплуатацию </w:t>
      </w:r>
      <w:r w:rsidR="0021608D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порядка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96 500</w:t>
      </w:r>
      <w:r w:rsidR="0021608D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прибор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учета, входящих в ИСУ. </w:t>
      </w:r>
    </w:p>
    <w:p w:rsidR="00854E04" w:rsidRPr="00A05F82" w:rsidRDefault="00854E04" w:rsidP="00854E04">
      <w:pPr>
        <w:pStyle w:val="a7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реализации проектов ожидается получение следующих техническо-экономических и социальных эффектов:</w:t>
      </w:r>
    </w:p>
    <w:p w:rsidR="00854E04" w:rsidRPr="00A05F82" w:rsidRDefault="00854E04" w:rsidP="00854E04">
      <w:pPr>
        <w:pStyle w:val="a7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3.1.1. Рост качества обслуживания абонентов благодаря повышению достоверности учета потребляемых энергоресурсов бытовыми потребителями за счет высокого класса точности устанавливаемых приборов учета и возможности снятия показаний в режиме «онлайн».</w:t>
      </w:r>
    </w:p>
    <w:p w:rsidR="00854E04" w:rsidRPr="00A05F82" w:rsidRDefault="00854E04" w:rsidP="00854E04">
      <w:pPr>
        <w:pStyle w:val="a7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3.1.2. Снижение </w:t>
      </w:r>
      <w:bookmarkStart w:id="0" w:name="_GoBack"/>
      <w:bookmarkEnd w:id="0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расхода электроэнергии на общедомовые нужды в многоквартирных жилых домах Самарской области. Сокращение потерь коммунальных ресурсов.</w:t>
      </w:r>
    </w:p>
    <w:p w:rsidR="00854E04" w:rsidRPr="00A05F82" w:rsidRDefault="00854E04" w:rsidP="00854E04">
      <w:pPr>
        <w:pStyle w:val="a7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3.1.3. Снижение времени на обработку исходных данных по расходу электроэнергии потребителями за счет централизации и автоматизации сбора показаний приборов учёта.</w:t>
      </w:r>
    </w:p>
    <w:p w:rsidR="00854E04" w:rsidRPr="00A05F82" w:rsidRDefault="00854E04" w:rsidP="00854E04">
      <w:pPr>
        <w:pStyle w:val="a7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3.1.4. Исключение неучтенного потребления, а также фактов несанкционированного вмешательства потребителей в работу приборов учета.</w:t>
      </w:r>
    </w:p>
    <w:p w:rsidR="00854E04" w:rsidRPr="00A05F82" w:rsidRDefault="00854E04" w:rsidP="00854E04">
      <w:pPr>
        <w:pStyle w:val="a7"/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3.1.5. Снижение операционного времени на получение и обработку данных.</w:t>
      </w:r>
    </w:p>
    <w:p w:rsidR="0065550D" w:rsidRPr="00A05F82" w:rsidRDefault="0065550D" w:rsidP="0065550D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708B" w:rsidRPr="00A05F82" w:rsidRDefault="00CD708B" w:rsidP="002C59B2">
      <w:pPr>
        <w:pStyle w:val="a3"/>
        <w:numPr>
          <w:ilvl w:val="0"/>
          <w:numId w:val="1"/>
        </w:numPr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Объемы и источники финансирования с разбивкой по годам, в том числе:</w:t>
      </w:r>
    </w:p>
    <w:p w:rsidR="002C0AB1" w:rsidRDefault="002C0AB1" w:rsidP="002C59B2">
      <w:pPr>
        <w:pStyle w:val="a3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550D" w:rsidRPr="00A05F82" w:rsidRDefault="0065550D" w:rsidP="002C59B2">
      <w:pPr>
        <w:pStyle w:val="a3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</w:t>
      </w:r>
      <w:r w:rsidR="002C59B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плановый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</w:t>
      </w:r>
      <w:r w:rsidR="00E564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инвестиций в составе</w:t>
      </w:r>
      <w:r w:rsidR="00271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ИПР 20</w:t>
      </w:r>
      <w:r w:rsidR="00837A47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837A47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25488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г. составил</w:t>
      </w:r>
      <w:r w:rsidR="00271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4 035,9</w:t>
      </w:r>
      <w:r w:rsidR="00467D5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59B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(здесь и далее </w:t>
      </w:r>
      <w:r w:rsidR="004E7436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без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НДС</w:t>
      </w:r>
      <w:r w:rsidR="002C59B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 этом, плановая разбивка по источникам: </w:t>
      </w:r>
    </w:p>
    <w:p w:rsidR="0065550D" w:rsidRPr="00A05F82" w:rsidRDefault="0065550D" w:rsidP="002C0AB1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«прибыль,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2 205,8</w:t>
      </w:r>
      <w:r w:rsid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65550D" w:rsidRDefault="0065550D" w:rsidP="002C0AB1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«амортизация</w:t>
      </w:r>
      <w:r w:rsidR="002C59B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учтенная в тарифе» - </w:t>
      </w:r>
      <w:r w:rsidR="002C0AB1"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 786,9</w:t>
      </w:r>
      <w:r w:rsidR="00467D5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1004F9" w:rsidRPr="00A05F82" w:rsidRDefault="001004F9" w:rsidP="002C0AB1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прочая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прибыль»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- 43,1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550D" w:rsidRPr="001004F9" w:rsidRDefault="0065550D" w:rsidP="002C59B2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65550D" w:rsidRPr="00A05F82" w:rsidRDefault="0065550D" w:rsidP="002C59B2">
      <w:pPr>
        <w:pStyle w:val="a3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C59B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лан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объему </w:t>
      </w:r>
      <w:r w:rsidR="00271E9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капитальных вложений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ИПР 20</w:t>
      </w:r>
      <w:r w:rsidR="002C59B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585,3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., из них:</w:t>
      </w:r>
    </w:p>
    <w:p w:rsidR="0065550D" w:rsidRPr="00A05F82" w:rsidRDefault="0065550D" w:rsidP="002C0AB1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«прибыль,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124,4</w:t>
      </w:r>
      <w:r w:rsid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65550D" w:rsidRDefault="0065550D" w:rsidP="002C0AB1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«амортизация,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417,8 </w:t>
      </w:r>
      <w:proofErr w:type="spellStart"/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1004F9" w:rsidRPr="001004F9" w:rsidRDefault="001004F9" w:rsidP="001004F9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прочая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прибыль»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- 43,1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550D" w:rsidRPr="00A05F82" w:rsidRDefault="0065550D" w:rsidP="002C59B2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550D" w:rsidRPr="00A05F82" w:rsidRDefault="0065550D" w:rsidP="00271E9A">
      <w:pPr>
        <w:pStyle w:val="a3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по объему </w:t>
      </w:r>
      <w:r w:rsidR="00271E9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капитальных вложений</w:t>
      </w:r>
      <w:r w:rsidR="00271E9A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ИПР 20</w:t>
      </w:r>
      <w:r w:rsidR="002C59B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7 составляет 1 027</w:t>
      </w:r>
      <w:r w:rsidR="002C0AB1"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67D5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16E86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., из них:</w:t>
      </w:r>
    </w:p>
    <w:p w:rsidR="00D24B5B" w:rsidRPr="00A05F82" w:rsidRDefault="00D24B5B" w:rsidP="002C0AB1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«прибыль,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581,5</w:t>
      </w:r>
      <w:r w:rsid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D24B5B" w:rsidRPr="00A05F82" w:rsidRDefault="00D24B5B" w:rsidP="00467D52">
      <w:pPr>
        <w:pStyle w:val="a3"/>
        <w:numPr>
          <w:ilvl w:val="1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«амортизация,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446,4</w:t>
      </w:r>
      <w:r w:rsidR="00467D5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59B2" w:rsidRPr="00A05F82" w:rsidRDefault="002C59B2" w:rsidP="002C59B2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59B2" w:rsidRPr="002C0AB1" w:rsidRDefault="002C59B2" w:rsidP="002C0AB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по объему </w:t>
      </w:r>
      <w:r w:rsidR="00271E9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капитальных вложений</w:t>
      </w:r>
      <w:r w:rsidR="00271E9A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ИПР 202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</w:t>
      </w:r>
      <w:r w:rsidR="00D24B5B"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888,4</w:t>
      </w:r>
      <w:r w:rsidR="002C0AB1"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16E86"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млн.</w:t>
      </w:r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proofErr w:type="spellEnd"/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., из</w:t>
      </w:r>
      <w:r w:rsidR="00D24B5B"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них:</w:t>
      </w:r>
    </w:p>
    <w:p w:rsidR="00854E04" w:rsidRPr="00A05F82" w:rsidRDefault="00854E04" w:rsidP="00854E04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«прибыль,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433,9</w:t>
      </w:r>
      <w:r w:rsid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A275BF" w:rsidRDefault="00854E04" w:rsidP="00467D52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«амортизация,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454,5</w:t>
      </w:r>
      <w:r w:rsidR="00467D52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275BF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="00A275BF"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0AB1" w:rsidRDefault="002C0AB1" w:rsidP="002C0AB1">
      <w:pPr>
        <w:pStyle w:val="a3"/>
        <w:ind w:left="360" w:hanging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AB1" w:rsidRPr="00A05F82" w:rsidRDefault="002C0AB1" w:rsidP="00271E9A">
      <w:pPr>
        <w:pStyle w:val="a3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по объему </w:t>
      </w:r>
      <w:r w:rsidR="00271E9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капитальных вложений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ИПР 202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1 534,4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.,</w:t>
      </w:r>
      <w:r w:rsidR="00271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из них:</w:t>
      </w:r>
    </w:p>
    <w:p w:rsidR="002C0AB1" w:rsidRDefault="002C0AB1" w:rsidP="002C0AB1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«прибыль,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1 066,2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A05F8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:rsidR="002C0AB1" w:rsidRDefault="002C0AB1" w:rsidP="002C0AB1">
      <w:pPr>
        <w:pStyle w:val="a3"/>
        <w:numPr>
          <w:ilvl w:val="1"/>
          <w:numId w:val="8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«амортизация, учтенная в тарифе» - 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468,2</w:t>
      </w:r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млн.руб</w:t>
      </w:r>
      <w:proofErr w:type="spellEnd"/>
      <w:r w:rsidRPr="002C0AB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73B3" w:rsidRPr="002C0AB1" w:rsidRDefault="006373B3" w:rsidP="006373B3">
      <w:pPr>
        <w:pStyle w:val="a3"/>
        <w:ind w:left="79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73B3" w:rsidRPr="006373B3" w:rsidRDefault="00941C2B" w:rsidP="006373B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30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4833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</w:t>
      </w:r>
      <w:r w:rsid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3B3"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>ИПР 202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373B3"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p w:rsidR="006373B3" w:rsidRPr="006373B3" w:rsidRDefault="006373B3" w:rsidP="006373B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>нвестиционной программ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04F9" w:rsidRPr="001004F9">
        <w:rPr>
          <w:rFonts w:ascii="Times New Roman" w:hAnsi="Times New Roman" w:cs="Times New Roman"/>
          <w:color w:val="000000" w:themeColor="text1"/>
          <w:sz w:val="28"/>
          <w:szCs w:val="28"/>
        </w:rPr>
        <w:t>2026-2029</w:t>
      </w:r>
      <w:r w:rsidR="00100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гг. </w:t>
      </w:r>
      <w:r w:rsidR="001B4833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предусматривает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по</w:t>
      </w:r>
      <w:r w:rsidR="001B48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достройке интеллектуальной системы учета </w:t>
      </w:r>
      <w:r w:rsidR="001B4833" w:rsidRPr="001B483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 Федерального закона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 w:rsidR="001B48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B4833"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модернизации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техническому перевооружению информационной инфраструктуры, в том числе в части обеспечения безопасности </w:t>
      </w:r>
      <w:r w:rsidRPr="006373B3">
        <w:rPr>
          <w:rFonts w:ascii="Times New Roman" w:hAnsi="Times New Roman" w:cs="Times New Roman"/>
          <w:sz w:val="28"/>
          <w:szCs w:val="28"/>
        </w:rPr>
        <w:t xml:space="preserve">значимых объектов критической информационной инфраструктуры во исполнение Федерального закона от 26 июля 2017 года </w:t>
      </w:r>
      <w:r w:rsidR="001B4833">
        <w:rPr>
          <w:rFonts w:ascii="Times New Roman" w:hAnsi="Times New Roman" w:cs="Times New Roman"/>
          <w:sz w:val="28"/>
          <w:szCs w:val="28"/>
        </w:rPr>
        <w:t>№</w:t>
      </w:r>
      <w:r w:rsidRPr="006373B3">
        <w:rPr>
          <w:rFonts w:ascii="Times New Roman" w:hAnsi="Times New Roman" w:cs="Times New Roman"/>
          <w:sz w:val="28"/>
          <w:szCs w:val="28"/>
        </w:rPr>
        <w:t xml:space="preserve"> 187-ФЗ </w:t>
      </w:r>
      <w:r w:rsidR="001B4833">
        <w:rPr>
          <w:rFonts w:ascii="Times New Roman" w:hAnsi="Times New Roman" w:cs="Times New Roman"/>
          <w:sz w:val="28"/>
          <w:szCs w:val="28"/>
        </w:rPr>
        <w:t>«</w:t>
      </w:r>
      <w:r w:rsidRPr="006373B3">
        <w:rPr>
          <w:rFonts w:ascii="Times New Roman" w:hAnsi="Times New Roman" w:cs="Times New Roman"/>
          <w:sz w:val="28"/>
          <w:szCs w:val="28"/>
        </w:rPr>
        <w:t>О безопасности критической информационной инфраструктуры Российской Федерации</w:t>
      </w:r>
      <w:r w:rsidR="001B4833">
        <w:rPr>
          <w:rFonts w:ascii="Times New Roman" w:hAnsi="Times New Roman" w:cs="Times New Roman"/>
          <w:sz w:val="28"/>
          <w:szCs w:val="28"/>
        </w:rPr>
        <w:t>».</w:t>
      </w:r>
    </w:p>
    <w:p w:rsidR="006373B3" w:rsidRDefault="001B4833" w:rsidP="006373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373B3" w:rsidRPr="006373B3">
        <w:rPr>
          <w:rFonts w:ascii="Times New Roman" w:hAnsi="Times New Roman"/>
          <w:sz w:val="28"/>
          <w:szCs w:val="28"/>
        </w:rPr>
        <w:t xml:space="preserve">роект инвестиционной программы </w:t>
      </w:r>
      <w:r w:rsidR="001004F9" w:rsidRPr="001004F9">
        <w:rPr>
          <w:rFonts w:ascii="Times New Roman" w:hAnsi="Times New Roman"/>
          <w:sz w:val="28"/>
          <w:szCs w:val="28"/>
        </w:rPr>
        <w:t>2026-2029</w:t>
      </w:r>
      <w:r w:rsidR="001004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гг.</w:t>
      </w:r>
      <w:r w:rsidR="006373B3" w:rsidRPr="006373B3">
        <w:rPr>
          <w:rFonts w:ascii="Times New Roman" w:hAnsi="Times New Roman"/>
          <w:sz w:val="28"/>
          <w:szCs w:val="28"/>
        </w:rPr>
        <w:t xml:space="preserve"> </w:t>
      </w:r>
      <w:r w:rsidR="006373B3" w:rsidRPr="006373B3">
        <w:rPr>
          <w:rFonts w:ascii="Times New Roman" w:hAnsi="Times New Roman"/>
          <w:sz w:val="28"/>
          <w:szCs w:val="28"/>
        </w:rPr>
        <w:br/>
        <w:t xml:space="preserve">ПАО «Самараэнерго» </w:t>
      </w:r>
      <w:r>
        <w:rPr>
          <w:rFonts w:ascii="Times New Roman" w:hAnsi="Times New Roman"/>
          <w:sz w:val="28"/>
          <w:szCs w:val="28"/>
        </w:rPr>
        <w:t>включает следующие основные направления:</w:t>
      </w:r>
    </w:p>
    <w:p w:rsidR="000962BF" w:rsidRPr="0012189C" w:rsidRDefault="000962BF" w:rsidP="000962BF">
      <w:pPr>
        <w:numPr>
          <w:ilvl w:val="0"/>
          <w:numId w:val="1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2189C">
        <w:rPr>
          <w:rFonts w:ascii="Times New Roman" w:hAnsi="Times New Roman"/>
          <w:sz w:val="28"/>
          <w:szCs w:val="28"/>
        </w:rPr>
        <w:t>достройка интеллектуальной системы учета ПАО «Самараэнерго» бытовых потребителей многоквартирных домов Самарской области, реализуемая в целях выполнения требований действующего Законодательства, предъявляемых к Гарантирующему поставщику, и</w:t>
      </w:r>
      <w:r w:rsidRPr="0012189C">
        <w:t xml:space="preserve"> </w:t>
      </w:r>
      <w:r w:rsidRPr="0012189C">
        <w:rPr>
          <w:rFonts w:ascii="Times New Roman" w:hAnsi="Times New Roman"/>
          <w:sz w:val="28"/>
          <w:szCs w:val="28"/>
        </w:rPr>
        <w:t>внедрения новых цифровых технологий по учёту потребляемой электроэнергии;</w:t>
      </w:r>
    </w:p>
    <w:p w:rsidR="0012189C" w:rsidRPr="0012189C" w:rsidRDefault="0012189C" w:rsidP="0012189C">
      <w:pPr>
        <w:numPr>
          <w:ilvl w:val="0"/>
          <w:numId w:val="1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2189C">
        <w:rPr>
          <w:rFonts w:ascii="Times New Roman" w:hAnsi="Times New Roman"/>
          <w:sz w:val="28"/>
          <w:szCs w:val="28"/>
        </w:rPr>
        <w:t>создание инфраструктуры для корпоративных информационных систем, которая предусматривает создание технологической платформы преимущественно отечественного производства для перевода на нее корпоративных систем Общества;</w:t>
      </w:r>
    </w:p>
    <w:p w:rsidR="0012189C" w:rsidRPr="0012189C" w:rsidRDefault="0012189C" w:rsidP="0012189C">
      <w:pPr>
        <w:numPr>
          <w:ilvl w:val="0"/>
          <w:numId w:val="1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2189C">
        <w:rPr>
          <w:rFonts w:ascii="Times New Roman" w:hAnsi="Times New Roman"/>
          <w:sz w:val="28"/>
          <w:szCs w:val="28"/>
        </w:rPr>
        <w:t xml:space="preserve">создание системы виртуализации и технического мониторинга используемых информационных систем и оборудования инфраструктуры в ПАО «Самараэнерго» в целях получение надежной, </w:t>
      </w:r>
      <w:r w:rsidRPr="0012189C">
        <w:rPr>
          <w:rFonts w:ascii="Times New Roman" w:hAnsi="Times New Roman"/>
          <w:sz w:val="28"/>
          <w:szCs w:val="28"/>
        </w:rPr>
        <w:lastRenderedPageBreak/>
        <w:t>независимой, отказоустойчивой системы, созданной на российском оборудовании и ПО;</w:t>
      </w:r>
    </w:p>
    <w:p w:rsidR="000962BF" w:rsidRPr="0012189C" w:rsidRDefault="000962BF" w:rsidP="000962BF">
      <w:pPr>
        <w:numPr>
          <w:ilvl w:val="0"/>
          <w:numId w:val="1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2189C">
        <w:rPr>
          <w:rFonts w:ascii="Times New Roman" w:hAnsi="Times New Roman"/>
          <w:sz w:val="28"/>
          <w:szCs w:val="28"/>
        </w:rPr>
        <w:t>создание Информационно-вычислительного комплекса, соответствующего требованиям оптового рынка электрической энергии и мощности для обеспечения стабильной работы на современном технологическом уровне;</w:t>
      </w:r>
    </w:p>
    <w:p w:rsidR="000962BF" w:rsidRPr="0012189C" w:rsidRDefault="000962BF" w:rsidP="001B4833">
      <w:pPr>
        <w:numPr>
          <w:ilvl w:val="0"/>
          <w:numId w:val="1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2189C">
        <w:rPr>
          <w:rFonts w:ascii="Times New Roman" w:hAnsi="Times New Roman"/>
          <w:sz w:val="28"/>
          <w:szCs w:val="28"/>
        </w:rPr>
        <w:t xml:space="preserve">совершенствование, дооснащение и усиление компонентов информационной инфраструктуры ПАО «Самараэнерго», включая корпоративные сети передачи данных, а также работу со значимыми объектами критической информационной инфраструктуры; </w:t>
      </w:r>
    </w:p>
    <w:p w:rsidR="001B4833" w:rsidRPr="0012189C" w:rsidRDefault="000962BF" w:rsidP="001B4833">
      <w:pPr>
        <w:numPr>
          <w:ilvl w:val="0"/>
          <w:numId w:val="1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2189C">
        <w:rPr>
          <w:rFonts w:ascii="Times New Roman" w:hAnsi="Times New Roman"/>
          <w:sz w:val="28"/>
          <w:szCs w:val="28"/>
        </w:rPr>
        <w:t>техническое оснащение</w:t>
      </w:r>
      <w:r w:rsidR="001B4833" w:rsidRPr="0012189C">
        <w:rPr>
          <w:rFonts w:ascii="Times New Roman" w:hAnsi="Times New Roman"/>
          <w:sz w:val="28"/>
          <w:szCs w:val="28"/>
        </w:rPr>
        <w:t xml:space="preserve"> зданий и сооружений ПАО «Самараэнерго» для обеспечения безопасности </w:t>
      </w:r>
      <w:r w:rsidR="008C35D5" w:rsidRPr="0012189C">
        <w:rPr>
          <w:rFonts w:ascii="Times New Roman" w:hAnsi="Times New Roman"/>
          <w:sz w:val="28"/>
          <w:szCs w:val="28"/>
        </w:rPr>
        <w:t>и безаварийной эксплуатации</w:t>
      </w:r>
      <w:r w:rsidR="001B4833" w:rsidRPr="0012189C">
        <w:rPr>
          <w:rFonts w:ascii="Times New Roman" w:hAnsi="Times New Roman"/>
          <w:sz w:val="28"/>
          <w:szCs w:val="28"/>
        </w:rPr>
        <w:t xml:space="preserve">; </w:t>
      </w:r>
    </w:p>
    <w:p w:rsidR="008C35D5" w:rsidRPr="0012189C" w:rsidRDefault="001B4833" w:rsidP="00495D7C">
      <w:pPr>
        <w:numPr>
          <w:ilvl w:val="0"/>
          <w:numId w:val="1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12189C">
        <w:rPr>
          <w:rFonts w:ascii="Times New Roman" w:hAnsi="Times New Roman"/>
          <w:sz w:val="28"/>
          <w:szCs w:val="28"/>
        </w:rPr>
        <w:t>мероприятия по приобретению нематериальных активов</w:t>
      </w:r>
      <w:r w:rsidR="008C35D5" w:rsidRPr="0012189C">
        <w:rPr>
          <w:rFonts w:ascii="Times New Roman" w:hAnsi="Times New Roman"/>
          <w:sz w:val="28"/>
          <w:szCs w:val="28"/>
        </w:rPr>
        <w:t xml:space="preserve">, включая неисключительные права использования программного обеспечения, лицензии, </w:t>
      </w:r>
      <w:r w:rsidRPr="0012189C">
        <w:rPr>
          <w:rFonts w:ascii="Times New Roman" w:hAnsi="Times New Roman"/>
          <w:sz w:val="28"/>
          <w:szCs w:val="28"/>
        </w:rPr>
        <w:t>в соответствии с ФСБУ 14/2022 «Нематериальные активы»</w:t>
      </w:r>
      <w:r w:rsidR="008C35D5" w:rsidRPr="0012189C">
        <w:rPr>
          <w:rFonts w:ascii="Times New Roman" w:hAnsi="Times New Roman"/>
          <w:sz w:val="28"/>
          <w:szCs w:val="28"/>
        </w:rPr>
        <w:t>.</w:t>
      </w:r>
    </w:p>
    <w:p w:rsidR="00C6223F" w:rsidRPr="008C35D5" w:rsidRDefault="001B4833" w:rsidP="008C35D5">
      <w:pPr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8C35D5">
        <w:rPr>
          <w:rFonts w:ascii="Times New Roman" w:hAnsi="Times New Roman"/>
          <w:sz w:val="28"/>
          <w:szCs w:val="28"/>
        </w:rPr>
        <w:t xml:space="preserve"> </w:t>
      </w:r>
    </w:p>
    <w:p w:rsidR="00941C2B" w:rsidRDefault="006373B3" w:rsidP="008E5C37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r w:rsidR="008C35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инвестиционные проекты в составе </w:t>
      </w:r>
      <w:r w:rsidR="00C62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>ИПР 202</w:t>
      </w:r>
      <w:r w:rsidR="0012189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6223F">
        <w:rPr>
          <w:rFonts w:ascii="Times New Roman" w:hAnsi="Times New Roman" w:cs="Times New Roman"/>
          <w:color w:val="000000" w:themeColor="text1"/>
          <w:sz w:val="28"/>
          <w:szCs w:val="28"/>
        </w:rPr>
        <w:t>-202</w:t>
      </w:r>
      <w:r w:rsidR="0012189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62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8C35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включают мероприятия по исполнению 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</w:t>
      </w:r>
      <w:r w:rsidR="008C35D5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действующего законодательства</w:t>
      </w:r>
      <w:r w:rsidR="008C35D5">
        <w:rPr>
          <w:rFonts w:ascii="Times New Roman" w:hAnsi="Times New Roman" w:cs="Times New Roman"/>
          <w:color w:val="000000" w:themeColor="text1"/>
          <w:sz w:val="28"/>
          <w:szCs w:val="28"/>
        </w:rPr>
        <w:t>, внедрению современных информационных технологий и систем, обеспечению эффективного, непрерывного и безопасного производственного процесса</w:t>
      </w:r>
      <w:r w:rsidRPr="006373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субъекта электроэнергетики.  </w:t>
      </w:r>
    </w:p>
    <w:p w:rsidR="008E5C37" w:rsidRDefault="008E5C37" w:rsidP="00C6223F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1E0" w:rsidRDefault="00B301E0" w:rsidP="00C6223F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01E0" w:rsidRDefault="00B301E0" w:rsidP="00B301E0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B301E0" w:rsidRPr="00B301E0" w:rsidRDefault="00B301E0" w:rsidP="00B301E0">
      <w:pPr>
        <w:spacing w:after="0"/>
        <w:rPr>
          <w:rFonts w:ascii="Times New Roman" w:hAnsi="Times New Roman" w:cs="Times New Roman"/>
          <w:sz w:val="28"/>
          <w:szCs w:val="24"/>
        </w:rPr>
      </w:pPr>
      <w:r w:rsidRPr="00B301E0">
        <w:rPr>
          <w:rFonts w:ascii="Times New Roman" w:hAnsi="Times New Roman" w:cs="Times New Roman"/>
          <w:sz w:val="28"/>
          <w:szCs w:val="24"/>
        </w:rPr>
        <w:t xml:space="preserve">Заместитель генерального директора </w:t>
      </w:r>
    </w:p>
    <w:p w:rsidR="00B301E0" w:rsidRPr="00B301E0" w:rsidRDefault="00B301E0" w:rsidP="00B301E0">
      <w:pPr>
        <w:spacing w:after="0"/>
        <w:rPr>
          <w:rFonts w:ascii="Times New Roman" w:hAnsi="Times New Roman" w:cs="Times New Roman"/>
          <w:sz w:val="28"/>
          <w:szCs w:val="24"/>
        </w:rPr>
      </w:pPr>
      <w:r w:rsidRPr="00B301E0">
        <w:rPr>
          <w:rFonts w:ascii="Times New Roman" w:hAnsi="Times New Roman" w:cs="Times New Roman"/>
          <w:sz w:val="28"/>
          <w:szCs w:val="24"/>
        </w:rPr>
        <w:t>по техническим вопросам</w:t>
      </w:r>
    </w:p>
    <w:p w:rsidR="00B301E0" w:rsidRPr="00B301E0" w:rsidRDefault="00B301E0" w:rsidP="00B301E0">
      <w:pPr>
        <w:spacing w:after="0"/>
        <w:rPr>
          <w:rFonts w:ascii="Times New Roman" w:hAnsi="Times New Roman" w:cs="Times New Roman"/>
          <w:sz w:val="28"/>
          <w:szCs w:val="24"/>
        </w:rPr>
      </w:pPr>
      <w:r w:rsidRPr="00B301E0">
        <w:rPr>
          <w:rFonts w:ascii="Times New Roman" w:hAnsi="Times New Roman" w:cs="Times New Roman"/>
          <w:sz w:val="28"/>
          <w:szCs w:val="24"/>
        </w:rPr>
        <w:t xml:space="preserve">и информационным технологиям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</w:t>
      </w:r>
      <w:r w:rsidRPr="00B301E0">
        <w:rPr>
          <w:rFonts w:ascii="Times New Roman" w:hAnsi="Times New Roman" w:cs="Times New Roman"/>
          <w:sz w:val="28"/>
          <w:szCs w:val="24"/>
        </w:rPr>
        <w:t>Р.Л. Шуман</w:t>
      </w:r>
    </w:p>
    <w:p w:rsidR="008E5C37" w:rsidRPr="00B301E0" w:rsidRDefault="008E5C37" w:rsidP="008E5C37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sectPr w:rsidR="008E5C37" w:rsidRPr="00B301E0" w:rsidSect="009413CA">
      <w:footerReference w:type="default" r:id="rId8"/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385" w:rsidRDefault="004D1385" w:rsidP="00E413B7">
      <w:pPr>
        <w:spacing w:after="0" w:line="240" w:lineRule="auto"/>
      </w:pPr>
      <w:r>
        <w:separator/>
      </w:r>
    </w:p>
  </w:endnote>
  <w:endnote w:type="continuationSeparator" w:id="0">
    <w:p w:rsidR="004D1385" w:rsidRDefault="004D1385" w:rsidP="00E41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271966"/>
      <w:docPartObj>
        <w:docPartGallery w:val="Page Numbers (Bottom of Page)"/>
        <w:docPartUnique/>
      </w:docPartObj>
    </w:sdtPr>
    <w:sdtEndPr/>
    <w:sdtContent>
      <w:p w:rsidR="00E413B7" w:rsidRDefault="00E413B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E0">
          <w:rPr>
            <w:noProof/>
          </w:rPr>
          <w:t>5</w:t>
        </w:r>
        <w:r>
          <w:fldChar w:fldCharType="end"/>
        </w:r>
      </w:p>
    </w:sdtContent>
  </w:sdt>
  <w:p w:rsidR="00E413B7" w:rsidRDefault="00E413B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7744361"/>
      <w:docPartObj>
        <w:docPartGallery w:val="Page Numbers (Bottom of Page)"/>
        <w:docPartUnique/>
      </w:docPartObj>
    </w:sdtPr>
    <w:sdtEndPr/>
    <w:sdtContent>
      <w:p w:rsidR="009413CA" w:rsidRDefault="009413CA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</w:p>
      <w:p w:rsidR="009413CA" w:rsidRDefault="009413C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E0">
          <w:rPr>
            <w:noProof/>
          </w:rPr>
          <w:t>1</w:t>
        </w:r>
        <w:r>
          <w:fldChar w:fldCharType="end"/>
        </w:r>
      </w:p>
    </w:sdtContent>
  </w:sdt>
  <w:p w:rsidR="009413CA" w:rsidRDefault="009413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385" w:rsidRDefault="004D1385" w:rsidP="00E413B7">
      <w:pPr>
        <w:spacing w:after="0" w:line="240" w:lineRule="auto"/>
      </w:pPr>
      <w:r>
        <w:separator/>
      </w:r>
    </w:p>
  </w:footnote>
  <w:footnote w:type="continuationSeparator" w:id="0">
    <w:p w:rsidR="004D1385" w:rsidRDefault="004D1385" w:rsidP="00E41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505A9"/>
    <w:multiLevelType w:val="hybridMultilevel"/>
    <w:tmpl w:val="AFEA4B0E"/>
    <w:lvl w:ilvl="0" w:tplc="6980AA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BB2E74"/>
    <w:multiLevelType w:val="hybridMultilevel"/>
    <w:tmpl w:val="BBE82446"/>
    <w:lvl w:ilvl="0" w:tplc="1E8EA0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B5FF3"/>
    <w:multiLevelType w:val="multilevel"/>
    <w:tmpl w:val="56AEA4DA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792E32"/>
    <w:multiLevelType w:val="multilevel"/>
    <w:tmpl w:val="4F361ED0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F36A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900A54"/>
    <w:multiLevelType w:val="hybridMultilevel"/>
    <w:tmpl w:val="F926CB1E"/>
    <w:lvl w:ilvl="0" w:tplc="6B96D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8126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D76818"/>
    <w:multiLevelType w:val="hybridMultilevel"/>
    <w:tmpl w:val="7F3454EA"/>
    <w:lvl w:ilvl="0" w:tplc="6B96D4E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5AC757D2"/>
    <w:multiLevelType w:val="multilevel"/>
    <w:tmpl w:val="56AEA4DA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4ED306C"/>
    <w:multiLevelType w:val="multilevel"/>
    <w:tmpl w:val="56AEA4DA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456298"/>
    <w:multiLevelType w:val="multilevel"/>
    <w:tmpl w:val="4F361ED0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960C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9BE"/>
    <w:rsid w:val="0003003F"/>
    <w:rsid w:val="0004496D"/>
    <w:rsid w:val="00055C7B"/>
    <w:rsid w:val="00077342"/>
    <w:rsid w:val="000915FE"/>
    <w:rsid w:val="000962BF"/>
    <w:rsid w:val="000C0BBE"/>
    <w:rsid w:val="000D74DE"/>
    <w:rsid w:val="000F5D0D"/>
    <w:rsid w:val="001004F9"/>
    <w:rsid w:val="0010604B"/>
    <w:rsid w:val="001203BD"/>
    <w:rsid w:val="0012189C"/>
    <w:rsid w:val="00147FCD"/>
    <w:rsid w:val="00151870"/>
    <w:rsid w:val="00157524"/>
    <w:rsid w:val="00164AE9"/>
    <w:rsid w:val="001818C9"/>
    <w:rsid w:val="001B4833"/>
    <w:rsid w:val="001E619E"/>
    <w:rsid w:val="001F15C4"/>
    <w:rsid w:val="00206B87"/>
    <w:rsid w:val="0021608D"/>
    <w:rsid w:val="0023173D"/>
    <w:rsid w:val="002326B0"/>
    <w:rsid w:val="00232DB4"/>
    <w:rsid w:val="00255C3A"/>
    <w:rsid w:val="00257AA7"/>
    <w:rsid w:val="00271E9A"/>
    <w:rsid w:val="00272F0A"/>
    <w:rsid w:val="002820A2"/>
    <w:rsid w:val="00282F5E"/>
    <w:rsid w:val="002B5A9C"/>
    <w:rsid w:val="002B7642"/>
    <w:rsid w:val="002C0AB1"/>
    <w:rsid w:val="002C59B2"/>
    <w:rsid w:val="00322E77"/>
    <w:rsid w:val="00331C39"/>
    <w:rsid w:val="00381C9E"/>
    <w:rsid w:val="003876E4"/>
    <w:rsid w:val="003A0740"/>
    <w:rsid w:val="003A61F6"/>
    <w:rsid w:val="003C1DF9"/>
    <w:rsid w:val="003E52B1"/>
    <w:rsid w:val="00412883"/>
    <w:rsid w:val="004216E8"/>
    <w:rsid w:val="00440EDA"/>
    <w:rsid w:val="00442160"/>
    <w:rsid w:val="00446C03"/>
    <w:rsid w:val="004619BA"/>
    <w:rsid w:val="00467D52"/>
    <w:rsid w:val="00486193"/>
    <w:rsid w:val="004A69BE"/>
    <w:rsid w:val="004B1A77"/>
    <w:rsid w:val="004D1385"/>
    <w:rsid w:val="004D22CF"/>
    <w:rsid w:val="004E7436"/>
    <w:rsid w:val="005179D7"/>
    <w:rsid w:val="00527C73"/>
    <w:rsid w:val="00542885"/>
    <w:rsid w:val="0054397E"/>
    <w:rsid w:val="0057209A"/>
    <w:rsid w:val="005D5D38"/>
    <w:rsid w:val="005E6EB1"/>
    <w:rsid w:val="005E7B70"/>
    <w:rsid w:val="00606BAA"/>
    <w:rsid w:val="00625A7A"/>
    <w:rsid w:val="006334E7"/>
    <w:rsid w:val="0063518C"/>
    <w:rsid w:val="006366CF"/>
    <w:rsid w:val="006373B3"/>
    <w:rsid w:val="006439DF"/>
    <w:rsid w:val="00644CF9"/>
    <w:rsid w:val="0065550D"/>
    <w:rsid w:val="006667C5"/>
    <w:rsid w:val="00673CB9"/>
    <w:rsid w:val="006927DD"/>
    <w:rsid w:val="006C08AC"/>
    <w:rsid w:val="006C5EA8"/>
    <w:rsid w:val="007124DE"/>
    <w:rsid w:val="00712BC9"/>
    <w:rsid w:val="007347C4"/>
    <w:rsid w:val="007444D8"/>
    <w:rsid w:val="00774259"/>
    <w:rsid w:val="00783074"/>
    <w:rsid w:val="00787AAC"/>
    <w:rsid w:val="00792ADB"/>
    <w:rsid w:val="00792D3A"/>
    <w:rsid w:val="007A50C0"/>
    <w:rsid w:val="007B5DEC"/>
    <w:rsid w:val="007B73B4"/>
    <w:rsid w:val="00837A47"/>
    <w:rsid w:val="00854E04"/>
    <w:rsid w:val="00865EA5"/>
    <w:rsid w:val="008C35D5"/>
    <w:rsid w:val="008D5A77"/>
    <w:rsid w:val="008D6722"/>
    <w:rsid w:val="008E5C37"/>
    <w:rsid w:val="009016BD"/>
    <w:rsid w:val="009413CA"/>
    <w:rsid w:val="00941C2B"/>
    <w:rsid w:val="009453BB"/>
    <w:rsid w:val="009A0A9C"/>
    <w:rsid w:val="009C2239"/>
    <w:rsid w:val="009C54E4"/>
    <w:rsid w:val="009D05EF"/>
    <w:rsid w:val="00A05F82"/>
    <w:rsid w:val="00A275BF"/>
    <w:rsid w:val="00A42741"/>
    <w:rsid w:val="00A57DE2"/>
    <w:rsid w:val="00A8117A"/>
    <w:rsid w:val="00A83F5B"/>
    <w:rsid w:val="00AA5ED3"/>
    <w:rsid w:val="00AF36C3"/>
    <w:rsid w:val="00AF7AF0"/>
    <w:rsid w:val="00B301E0"/>
    <w:rsid w:val="00B34F9C"/>
    <w:rsid w:val="00B47735"/>
    <w:rsid w:val="00B52110"/>
    <w:rsid w:val="00B72F88"/>
    <w:rsid w:val="00B9119F"/>
    <w:rsid w:val="00BA6F16"/>
    <w:rsid w:val="00BD4119"/>
    <w:rsid w:val="00BF731E"/>
    <w:rsid w:val="00C10810"/>
    <w:rsid w:val="00C159A9"/>
    <w:rsid w:val="00C23A12"/>
    <w:rsid w:val="00C55045"/>
    <w:rsid w:val="00C6223F"/>
    <w:rsid w:val="00C65EB6"/>
    <w:rsid w:val="00CA3AD6"/>
    <w:rsid w:val="00CD708B"/>
    <w:rsid w:val="00D137C0"/>
    <w:rsid w:val="00D14A9C"/>
    <w:rsid w:val="00D16A04"/>
    <w:rsid w:val="00D16E86"/>
    <w:rsid w:val="00D24B5B"/>
    <w:rsid w:val="00D43BE7"/>
    <w:rsid w:val="00D83607"/>
    <w:rsid w:val="00DB0945"/>
    <w:rsid w:val="00DD504E"/>
    <w:rsid w:val="00E01F6C"/>
    <w:rsid w:val="00E114D0"/>
    <w:rsid w:val="00E156B0"/>
    <w:rsid w:val="00E3600C"/>
    <w:rsid w:val="00E413B7"/>
    <w:rsid w:val="00E4396A"/>
    <w:rsid w:val="00E43CF9"/>
    <w:rsid w:val="00E475DA"/>
    <w:rsid w:val="00E56458"/>
    <w:rsid w:val="00E61DA1"/>
    <w:rsid w:val="00E75DB5"/>
    <w:rsid w:val="00E80431"/>
    <w:rsid w:val="00EE38F2"/>
    <w:rsid w:val="00EE7FDE"/>
    <w:rsid w:val="00EF5778"/>
    <w:rsid w:val="00F10501"/>
    <w:rsid w:val="00F25488"/>
    <w:rsid w:val="00F74D7B"/>
    <w:rsid w:val="00F80C37"/>
    <w:rsid w:val="00FB532C"/>
    <w:rsid w:val="00FC5C96"/>
    <w:rsid w:val="00FD3F5D"/>
    <w:rsid w:val="00FE008D"/>
    <w:rsid w:val="00FE0C93"/>
    <w:rsid w:val="00FE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BAE1C"/>
  <w15:docId w15:val="{984A0885-4853-4D91-85C5-D9B22140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9BE"/>
    <w:pPr>
      <w:ind w:left="720"/>
      <w:contextualSpacing/>
    </w:pPr>
  </w:style>
  <w:style w:type="table" w:styleId="a4">
    <w:name w:val="Table Grid"/>
    <w:basedOn w:val="a1"/>
    <w:uiPriority w:val="39"/>
    <w:rsid w:val="004A6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6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6A0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854E04"/>
    <w:pPr>
      <w:spacing w:after="0" w:line="240" w:lineRule="auto"/>
    </w:pPr>
  </w:style>
  <w:style w:type="character" w:customStyle="1" w:styleId="Subst">
    <w:name w:val="Subst"/>
    <w:uiPriority w:val="99"/>
    <w:rsid w:val="00EE38F2"/>
    <w:rPr>
      <w:b/>
      <w:bCs/>
      <w:i/>
      <w:iCs/>
    </w:rPr>
  </w:style>
  <w:style w:type="paragraph" w:styleId="a8">
    <w:name w:val="header"/>
    <w:basedOn w:val="a"/>
    <w:link w:val="a9"/>
    <w:uiPriority w:val="99"/>
    <w:unhideWhenUsed/>
    <w:rsid w:val="00E41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13B7"/>
  </w:style>
  <w:style w:type="paragraph" w:styleId="aa">
    <w:name w:val="footer"/>
    <w:basedOn w:val="a"/>
    <w:link w:val="ab"/>
    <w:uiPriority w:val="99"/>
    <w:unhideWhenUsed/>
    <w:rsid w:val="00E41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13B7"/>
  </w:style>
  <w:style w:type="character" w:styleId="ac">
    <w:name w:val="annotation reference"/>
    <w:basedOn w:val="a0"/>
    <w:uiPriority w:val="99"/>
    <w:semiHidden/>
    <w:unhideWhenUsed/>
    <w:rsid w:val="00AF36C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F36C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F36C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36C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F36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8031C-4145-4889-97E7-611E40FF8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Авдеев</dc:creator>
  <cp:keywords/>
  <dc:description/>
  <cp:lastModifiedBy>Самсуни Анна Юрьевна</cp:lastModifiedBy>
  <cp:revision>5</cp:revision>
  <cp:lastPrinted>2025-04-22T05:29:00Z</cp:lastPrinted>
  <dcterms:created xsi:type="dcterms:W3CDTF">2026-04-20T09:49:00Z</dcterms:created>
  <dcterms:modified xsi:type="dcterms:W3CDTF">2026-04-20T10:17:00Z</dcterms:modified>
</cp:coreProperties>
</file>